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F6" w:rsidRDefault="00032764">
      <w:pPr>
        <w:jc w:val="center"/>
        <w:rPr>
          <w:rFonts w:ascii="黑体" w:eastAsia="黑体" w:hAnsi="黑体" w:cs="黑体"/>
          <w:b/>
          <w:sz w:val="30"/>
          <w:szCs w:val="30"/>
        </w:rPr>
      </w:pPr>
      <w:r>
        <w:rPr>
          <w:rFonts w:ascii="黑体" w:eastAsia="黑体" w:hAnsi="黑体" w:cs="黑体" w:hint="eastAsia"/>
          <w:b/>
          <w:sz w:val="30"/>
          <w:szCs w:val="30"/>
        </w:rPr>
        <w:t>公共管理</w:t>
      </w:r>
      <w:r>
        <w:rPr>
          <w:rFonts w:ascii="黑体" w:eastAsia="黑体" w:hAnsi="黑体" w:cs="黑体" w:hint="eastAsia"/>
          <w:b/>
          <w:sz w:val="30"/>
          <w:szCs w:val="30"/>
        </w:rPr>
        <w:t>学院硕士研究生</w:t>
      </w:r>
      <w:r>
        <w:rPr>
          <w:rFonts w:ascii="黑体" w:eastAsia="黑体" w:hAnsi="黑体" w:cs="黑体" w:hint="eastAsia"/>
          <w:b/>
          <w:sz w:val="30"/>
          <w:szCs w:val="30"/>
        </w:rPr>
        <w:t>申请学位有关研究成果认定</w:t>
      </w:r>
    </w:p>
    <w:p w:rsidR="00D35CF6" w:rsidRDefault="00032764">
      <w:pPr>
        <w:jc w:val="center"/>
        <w:rPr>
          <w:rFonts w:ascii="黑体" w:eastAsia="黑体" w:hAnsi="黑体" w:cs="黑体"/>
          <w:b/>
          <w:sz w:val="30"/>
          <w:szCs w:val="30"/>
        </w:rPr>
      </w:pPr>
      <w:r>
        <w:rPr>
          <w:rFonts w:ascii="黑体" w:eastAsia="黑体" w:hAnsi="黑体" w:cs="黑体" w:hint="eastAsia"/>
          <w:b/>
          <w:sz w:val="30"/>
          <w:szCs w:val="30"/>
        </w:rPr>
        <w:t>的实施细则</w:t>
      </w:r>
    </w:p>
    <w:p w:rsidR="00D35CF6" w:rsidRDefault="00032764">
      <w:pPr>
        <w:spacing w:line="500" w:lineRule="exact"/>
        <w:ind w:firstLineChars="200" w:firstLine="420"/>
        <w:rPr>
          <w:sz w:val="28"/>
          <w:szCs w:val="28"/>
        </w:rPr>
      </w:pPr>
      <w:r>
        <w:rPr>
          <w:rFonts w:hint="eastAsia"/>
        </w:rPr>
        <w:t xml:space="preserve"> </w:t>
      </w:r>
      <w:r>
        <w:rPr>
          <w:rFonts w:hint="eastAsia"/>
          <w:sz w:val="28"/>
          <w:szCs w:val="28"/>
        </w:rPr>
        <w:t xml:space="preserve"> </w:t>
      </w:r>
      <w:r>
        <w:rPr>
          <w:rFonts w:hint="eastAsia"/>
          <w:sz w:val="28"/>
          <w:szCs w:val="28"/>
        </w:rPr>
        <w:t>为适应研究生教育发展的新形势、新要求，优化培养类型结构，完善科教融合育人机制，加强学术学位研究生知识创新能力培养，强化产教融合育人机制，提升专业学位研究生实践创新能力培养。在满足学位授予标准的前提下，鼓励多种形式呈现相关成果，形成多维的评价考核机制。根据《长春工业大学关于调整硕士研究生申请学位有关研究成果要求的决定》，制定本实施细则。</w:t>
      </w:r>
    </w:p>
    <w:p w:rsidR="00D35CF6" w:rsidRDefault="00032764">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一、硕士研究生申请学位的研究成果要求</w:t>
      </w:r>
    </w:p>
    <w:p w:rsidR="00D35CF6" w:rsidRDefault="00032764">
      <w:pPr>
        <w:spacing w:line="500" w:lineRule="exact"/>
        <w:ind w:firstLineChars="200" w:firstLine="560"/>
        <w:rPr>
          <w:sz w:val="28"/>
          <w:szCs w:val="28"/>
        </w:rPr>
      </w:pPr>
      <w:r>
        <w:rPr>
          <w:rFonts w:hint="eastAsia"/>
          <w:sz w:val="28"/>
          <w:szCs w:val="28"/>
        </w:rPr>
        <w:t>硕士研究生申请学位须具备下列条件之一：</w:t>
      </w:r>
    </w:p>
    <w:p w:rsidR="00D35CF6" w:rsidRDefault="00032764">
      <w:pPr>
        <w:spacing w:line="500" w:lineRule="exact"/>
        <w:ind w:firstLineChars="200" w:firstLine="562"/>
        <w:rPr>
          <w:sz w:val="28"/>
          <w:szCs w:val="28"/>
        </w:rPr>
      </w:pPr>
      <w:r>
        <w:rPr>
          <w:rFonts w:hint="eastAsia"/>
          <w:b/>
          <w:bCs/>
          <w:sz w:val="28"/>
          <w:szCs w:val="28"/>
        </w:rPr>
        <w:t>1.</w:t>
      </w:r>
      <w:r>
        <w:rPr>
          <w:rFonts w:hint="eastAsia"/>
          <w:b/>
          <w:bCs/>
          <w:sz w:val="28"/>
          <w:szCs w:val="28"/>
        </w:rPr>
        <w:t>研究生提交一篇与研究方向相关的能反应学术水平的论文</w:t>
      </w:r>
    </w:p>
    <w:p w:rsidR="00D35CF6" w:rsidRDefault="00032764">
      <w:pPr>
        <w:spacing w:line="500" w:lineRule="exact"/>
        <w:ind w:firstLineChars="200" w:firstLine="560"/>
        <w:rPr>
          <w:sz w:val="28"/>
          <w:szCs w:val="28"/>
        </w:rPr>
      </w:pPr>
      <w:r>
        <w:rPr>
          <w:rFonts w:hint="eastAsia"/>
          <w:sz w:val="28"/>
          <w:szCs w:val="28"/>
        </w:rPr>
        <w:t>学生在校期间，发表一篇与研究方向相关的论文，刊发论文的期刊须为国家新闻出版署登记的省级以上正规期刊（有</w:t>
      </w:r>
      <w:r>
        <w:rPr>
          <w:rFonts w:hint="eastAsia"/>
          <w:sz w:val="28"/>
          <w:szCs w:val="28"/>
        </w:rPr>
        <w:t>ISSN</w:t>
      </w:r>
      <w:r>
        <w:rPr>
          <w:rFonts w:hint="eastAsia"/>
          <w:sz w:val="28"/>
          <w:szCs w:val="28"/>
        </w:rPr>
        <w:t>、</w:t>
      </w:r>
      <w:r>
        <w:rPr>
          <w:rFonts w:hint="eastAsia"/>
          <w:sz w:val="28"/>
          <w:szCs w:val="28"/>
        </w:rPr>
        <w:t>CN</w:t>
      </w:r>
      <w:r>
        <w:rPr>
          <w:rFonts w:hint="eastAsia"/>
          <w:sz w:val="28"/>
          <w:szCs w:val="28"/>
        </w:rPr>
        <w:t>刊号或</w:t>
      </w:r>
      <w:r>
        <w:rPr>
          <w:rFonts w:hint="eastAsia"/>
          <w:sz w:val="28"/>
          <w:szCs w:val="28"/>
        </w:rPr>
        <w:t>ISBN</w:t>
      </w:r>
      <w:r>
        <w:rPr>
          <w:rFonts w:hint="eastAsia"/>
          <w:sz w:val="28"/>
          <w:szCs w:val="28"/>
        </w:rPr>
        <w:t>出版号的刊物，不含增刊、副刊、特刊、综合版等），在</w:t>
      </w:r>
      <w:r>
        <w:rPr>
          <w:rFonts w:hint="eastAsia"/>
          <w:sz w:val="28"/>
          <w:szCs w:val="28"/>
        </w:rPr>
        <w:t>CNKI</w:t>
      </w:r>
      <w:r>
        <w:rPr>
          <w:rFonts w:hint="eastAsia"/>
          <w:sz w:val="28"/>
          <w:szCs w:val="28"/>
        </w:rPr>
        <w:t>、人大全文复印转载、新华文摘、北大核心、</w:t>
      </w:r>
      <w:r>
        <w:rPr>
          <w:rFonts w:hint="eastAsia"/>
          <w:sz w:val="28"/>
          <w:szCs w:val="28"/>
        </w:rPr>
        <w:t>CSSCI</w:t>
      </w:r>
      <w:r>
        <w:rPr>
          <w:rFonts w:hint="eastAsia"/>
          <w:sz w:val="28"/>
          <w:szCs w:val="28"/>
        </w:rPr>
        <w:t>、</w:t>
      </w:r>
      <w:r>
        <w:rPr>
          <w:rFonts w:hint="eastAsia"/>
          <w:sz w:val="28"/>
          <w:szCs w:val="28"/>
        </w:rPr>
        <w:t>SSCI</w:t>
      </w:r>
      <w:r>
        <w:rPr>
          <w:rFonts w:hint="eastAsia"/>
          <w:sz w:val="28"/>
          <w:szCs w:val="28"/>
        </w:rPr>
        <w:t>、</w:t>
      </w:r>
      <w:r>
        <w:rPr>
          <w:rFonts w:hint="eastAsia"/>
          <w:sz w:val="28"/>
          <w:szCs w:val="28"/>
        </w:rPr>
        <w:t>EI</w:t>
      </w:r>
      <w:r>
        <w:rPr>
          <w:rFonts w:hint="eastAsia"/>
          <w:sz w:val="28"/>
          <w:szCs w:val="28"/>
        </w:rPr>
        <w:t>、</w:t>
      </w:r>
      <w:r>
        <w:rPr>
          <w:rFonts w:hint="eastAsia"/>
          <w:sz w:val="28"/>
          <w:szCs w:val="28"/>
        </w:rPr>
        <w:t>ISTP</w:t>
      </w:r>
      <w:r>
        <w:rPr>
          <w:rFonts w:hint="eastAsia"/>
          <w:sz w:val="28"/>
          <w:szCs w:val="28"/>
        </w:rPr>
        <w:t>、</w:t>
      </w:r>
      <w:r>
        <w:rPr>
          <w:rFonts w:hint="eastAsia"/>
          <w:sz w:val="28"/>
          <w:szCs w:val="28"/>
        </w:rPr>
        <w:t>CPCI</w:t>
      </w:r>
      <w:r>
        <w:rPr>
          <w:rFonts w:hint="eastAsia"/>
          <w:sz w:val="28"/>
          <w:szCs w:val="28"/>
        </w:rPr>
        <w:t>数据库可查全文或收录（检索），且论文须见刊（不含录稿通知和样刊），方可认定具有毕业资格。</w:t>
      </w:r>
    </w:p>
    <w:p w:rsidR="00D35CF6" w:rsidRDefault="00032764">
      <w:pPr>
        <w:spacing w:line="500" w:lineRule="exact"/>
        <w:ind w:firstLineChars="200" w:firstLine="562"/>
        <w:rPr>
          <w:b/>
          <w:sz w:val="28"/>
          <w:szCs w:val="28"/>
        </w:rPr>
      </w:pPr>
      <w:r>
        <w:rPr>
          <w:rFonts w:hint="eastAsia"/>
          <w:b/>
          <w:sz w:val="28"/>
          <w:szCs w:val="28"/>
        </w:rPr>
        <w:t>2.</w:t>
      </w:r>
      <w:r>
        <w:rPr>
          <w:rFonts w:hint="eastAsia"/>
          <w:b/>
          <w:sz w:val="28"/>
          <w:szCs w:val="28"/>
        </w:rPr>
        <w:t>研究生参与制定发展规划或撰写研究报告、提供决策咨询服务并获得县区级以上党政部门采纳或县处</w:t>
      </w:r>
      <w:r>
        <w:rPr>
          <w:rFonts w:hint="eastAsia"/>
          <w:b/>
          <w:sz w:val="28"/>
          <w:szCs w:val="28"/>
        </w:rPr>
        <w:t>级以上党政领导批示</w:t>
      </w:r>
    </w:p>
    <w:p w:rsidR="00D35CF6" w:rsidRDefault="00032764">
      <w:pPr>
        <w:spacing w:line="500" w:lineRule="exact"/>
        <w:ind w:firstLineChars="200" w:firstLine="560"/>
        <w:rPr>
          <w:sz w:val="28"/>
          <w:szCs w:val="28"/>
        </w:rPr>
      </w:pPr>
      <w:r>
        <w:rPr>
          <w:rFonts w:hint="eastAsia"/>
          <w:sz w:val="28"/>
          <w:szCs w:val="28"/>
        </w:rPr>
        <w:t>学生参与制定地方立法、政策规章、发展规划须提交发展规划报告</w:t>
      </w:r>
      <w:r>
        <w:rPr>
          <w:rFonts w:hint="eastAsia"/>
          <w:sz w:val="28"/>
          <w:szCs w:val="28"/>
        </w:rPr>
        <w:t>1</w:t>
      </w:r>
      <w:r>
        <w:rPr>
          <w:rFonts w:hint="eastAsia"/>
          <w:sz w:val="28"/>
          <w:szCs w:val="28"/>
        </w:rPr>
        <w:t>份（导师亲笔签字）和相关单位开具的证明</w:t>
      </w:r>
      <w:r>
        <w:rPr>
          <w:rFonts w:hint="eastAsia"/>
          <w:sz w:val="28"/>
          <w:szCs w:val="28"/>
        </w:rPr>
        <w:t>1</w:t>
      </w:r>
      <w:r>
        <w:rPr>
          <w:rFonts w:hint="eastAsia"/>
          <w:sz w:val="28"/>
          <w:szCs w:val="28"/>
        </w:rPr>
        <w:t>份；撰写研究报告、提供决策咨询服务并获得县区级以上党政部门采纳或县处级以上党政领导批示，须提交研究报告</w:t>
      </w:r>
      <w:r>
        <w:rPr>
          <w:rFonts w:hint="eastAsia"/>
          <w:sz w:val="28"/>
          <w:szCs w:val="28"/>
        </w:rPr>
        <w:t>1</w:t>
      </w:r>
      <w:r>
        <w:rPr>
          <w:rFonts w:hint="eastAsia"/>
          <w:sz w:val="28"/>
          <w:szCs w:val="28"/>
        </w:rPr>
        <w:t>份（导师亲笔签字）、决策咨询报告</w:t>
      </w:r>
      <w:r>
        <w:rPr>
          <w:rFonts w:hint="eastAsia"/>
          <w:sz w:val="28"/>
          <w:szCs w:val="28"/>
        </w:rPr>
        <w:t>1</w:t>
      </w:r>
      <w:r>
        <w:rPr>
          <w:rFonts w:hint="eastAsia"/>
          <w:sz w:val="28"/>
          <w:szCs w:val="28"/>
        </w:rPr>
        <w:t>份（导师亲笔签字）、采纳证明（具有单位红头文件并加盖公章）</w:t>
      </w:r>
      <w:r>
        <w:rPr>
          <w:rFonts w:hint="eastAsia"/>
          <w:sz w:val="28"/>
          <w:szCs w:val="28"/>
        </w:rPr>
        <w:t>1</w:t>
      </w:r>
      <w:r>
        <w:rPr>
          <w:rFonts w:hint="eastAsia"/>
          <w:sz w:val="28"/>
          <w:szCs w:val="28"/>
        </w:rPr>
        <w:t>份或领导批示证明</w:t>
      </w:r>
      <w:r>
        <w:rPr>
          <w:rFonts w:hint="eastAsia"/>
          <w:sz w:val="28"/>
          <w:szCs w:val="28"/>
        </w:rPr>
        <w:t>1</w:t>
      </w:r>
      <w:r>
        <w:rPr>
          <w:rFonts w:hint="eastAsia"/>
          <w:sz w:val="28"/>
          <w:szCs w:val="28"/>
        </w:rPr>
        <w:t>份</w:t>
      </w:r>
      <w:r>
        <w:rPr>
          <w:rFonts w:hint="eastAsia"/>
          <w:sz w:val="28"/>
          <w:szCs w:val="28"/>
        </w:rPr>
        <w:t>。</w:t>
      </w:r>
      <w:r>
        <w:rPr>
          <w:rFonts w:hint="eastAsia"/>
          <w:sz w:val="28"/>
          <w:szCs w:val="28"/>
        </w:rPr>
        <w:t>以上</w:t>
      </w:r>
      <w:r>
        <w:rPr>
          <w:rFonts w:hint="eastAsia"/>
          <w:sz w:val="28"/>
          <w:szCs w:val="28"/>
        </w:rPr>
        <w:t>地方立法、政策法规、</w:t>
      </w:r>
      <w:r>
        <w:rPr>
          <w:rFonts w:hint="eastAsia"/>
          <w:sz w:val="28"/>
          <w:szCs w:val="28"/>
        </w:rPr>
        <w:t>发展规划或撰写研究报告、提供决策咨询服务等成果均排名前三者方可认定具有毕业资格。</w:t>
      </w:r>
    </w:p>
    <w:p w:rsidR="00D35CF6" w:rsidRDefault="00032764">
      <w:pPr>
        <w:spacing w:line="500" w:lineRule="exact"/>
        <w:ind w:firstLineChars="200" w:firstLine="562"/>
        <w:rPr>
          <w:b/>
          <w:sz w:val="28"/>
          <w:szCs w:val="28"/>
        </w:rPr>
      </w:pPr>
      <w:r>
        <w:rPr>
          <w:rFonts w:hint="eastAsia"/>
          <w:b/>
          <w:sz w:val="28"/>
          <w:szCs w:val="28"/>
        </w:rPr>
        <w:lastRenderedPageBreak/>
        <w:t>3.</w:t>
      </w:r>
      <w:r>
        <w:rPr>
          <w:rFonts w:hint="eastAsia"/>
          <w:b/>
          <w:sz w:val="28"/>
          <w:szCs w:val="28"/>
        </w:rPr>
        <w:t>研究生在国内、国际重要学术会议上公开发表一篇与研究方向内容相关</w:t>
      </w:r>
      <w:r>
        <w:rPr>
          <w:rFonts w:hint="eastAsia"/>
          <w:b/>
          <w:sz w:val="28"/>
          <w:szCs w:val="28"/>
        </w:rPr>
        <w:t>的论文</w:t>
      </w:r>
    </w:p>
    <w:p w:rsidR="00D35CF6" w:rsidRDefault="00032764">
      <w:pPr>
        <w:spacing w:line="500" w:lineRule="exact"/>
        <w:jc w:val="left"/>
        <w:rPr>
          <w:sz w:val="28"/>
          <w:szCs w:val="28"/>
        </w:rPr>
      </w:pPr>
      <w:r>
        <w:rPr>
          <w:rFonts w:hint="eastAsia"/>
          <w:sz w:val="28"/>
          <w:szCs w:val="28"/>
        </w:rPr>
        <w:t xml:space="preserve">   </w:t>
      </w:r>
      <w:r>
        <w:rPr>
          <w:rFonts w:hint="eastAsia"/>
          <w:sz w:val="28"/>
          <w:szCs w:val="28"/>
        </w:rPr>
        <w:t>学生参加与研究方向相关的国内、国际重要学术会议（</w:t>
      </w:r>
      <w:r>
        <w:rPr>
          <w:rFonts w:hint="eastAsia"/>
          <w:sz w:val="28"/>
          <w:szCs w:val="28"/>
        </w:rPr>
        <w:t>EI</w:t>
      </w:r>
      <w:r>
        <w:rPr>
          <w:rFonts w:hint="eastAsia"/>
          <w:sz w:val="28"/>
          <w:szCs w:val="28"/>
        </w:rPr>
        <w:t>、</w:t>
      </w:r>
      <w:r>
        <w:rPr>
          <w:rFonts w:hint="eastAsia"/>
          <w:sz w:val="28"/>
          <w:szCs w:val="28"/>
        </w:rPr>
        <w:t>ISTP</w:t>
      </w:r>
      <w:r>
        <w:rPr>
          <w:rFonts w:hint="eastAsia"/>
          <w:sz w:val="28"/>
          <w:szCs w:val="28"/>
        </w:rPr>
        <w:t>、</w:t>
      </w:r>
      <w:r>
        <w:rPr>
          <w:rFonts w:hint="eastAsia"/>
          <w:sz w:val="28"/>
          <w:szCs w:val="28"/>
        </w:rPr>
        <w:t>CPCI</w:t>
      </w:r>
      <w:r>
        <w:rPr>
          <w:rFonts w:hint="eastAsia"/>
          <w:sz w:val="28"/>
          <w:szCs w:val="28"/>
        </w:rPr>
        <w:t>），并公开发表一篇学术论文，须提交本人参会的会议邀请函原件</w:t>
      </w:r>
      <w:r>
        <w:rPr>
          <w:rFonts w:hint="eastAsia"/>
          <w:sz w:val="28"/>
          <w:szCs w:val="28"/>
        </w:rPr>
        <w:t>1</w:t>
      </w:r>
      <w:r>
        <w:rPr>
          <w:rFonts w:hint="eastAsia"/>
          <w:sz w:val="28"/>
          <w:szCs w:val="28"/>
        </w:rPr>
        <w:t>份、带有学术会议标识的本人参会照片</w:t>
      </w:r>
      <w:r>
        <w:rPr>
          <w:rFonts w:hint="eastAsia"/>
          <w:sz w:val="28"/>
          <w:szCs w:val="28"/>
        </w:rPr>
        <w:t>2</w:t>
      </w:r>
      <w:r>
        <w:rPr>
          <w:rFonts w:hint="eastAsia"/>
          <w:sz w:val="28"/>
          <w:szCs w:val="28"/>
        </w:rPr>
        <w:t>张、论文集原件</w:t>
      </w:r>
      <w:r>
        <w:rPr>
          <w:rFonts w:hint="eastAsia"/>
          <w:sz w:val="28"/>
          <w:szCs w:val="28"/>
        </w:rPr>
        <w:t>1</w:t>
      </w:r>
      <w:r>
        <w:rPr>
          <w:rFonts w:hint="eastAsia"/>
          <w:sz w:val="28"/>
          <w:szCs w:val="28"/>
        </w:rPr>
        <w:t>部（学生论文须全文刊登），方可认定具有毕业资格。</w:t>
      </w:r>
    </w:p>
    <w:p w:rsidR="00D35CF6" w:rsidRDefault="00032764">
      <w:pPr>
        <w:spacing w:line="500" w:lineRule="exact"/>
        <w:ind w:firstLineChars="200" w:firstLine="562"/>
        <w:rPr>
          <w:b/>
          <w:sz w:val="28"/>
          <w:szCs w:val="28"/>
        </w:rPr>
      </w:pPr>
      <w:r>
        <w:rPr>
          <w:rFonts w:hint="eastAsia"/>
          <w:b/>
          <w:sz w:val="28"/>
          <w:szCs w:val="28"/>
        </w:rPr>
        <w:t>4.</w:t>
      </w:r>
      <w:r>
        <w:rPr>
          <w:rFonts w:hint="eastAsia"/>
          <w:b/>
          <w:sz w:val="28"/>
          <w:szCs w:val="28"/>
        </w:rPr>
        <w:t>研究生提交一份与学位论文相关的不少于</w:t>
      </w:r>
      <w:r>
        <w:rPr>
          <w:rFonts w:hint="eastAsia"/>
          <w:b/>
          <w:sz w:val="28"/>
          <w:szCs w:val="28"/>
        </w:rPr>
        <w:t>8000</w:t>
      </w:r>
      <w:r>
        <w:rPr>
          <w:rFonts w:hint="eastAsia"/>
          <w:b/>
          <w:sz w:val="28"/>
          <w:szCs w:val="28"/>
        </w:rPr>
        <w:t>字的调研报告或专题研究报告</w:t>
      </w:r>
    </w:p>
    <w:p w:rsidR="00D35CF6" w:rsidRDefault="00032764">
      <w:pPr>
        <w:spacing w:line="500" w:lineRule="exact"/>
        <w:ind w:firstLine="560"/>
        <w:rPr>
          <w:sz w:val="28"/>
          <w:szCs w:val="28"/>
        </w:rPr>
      </w:pPr>
      <w:r>
        <w:rPr>
          <w:rFonts w:hint="eastAsia"/>
          <w:sz w:val="28"/>
          <w:szCs w:val="28"/>
        </w:rPr>
        <w:t>学生提交一份与学位论文相关的不少于</w:t>
      </w:r>
      <w:r>
        <w:rPr>
          <w:rFonts w:hint="eastAsia"/>
          <w:sz w:val="28"/>
          <w:szCs w:val="28"/>
        </w:rPr>
        <w:t>8000</w:t>
      </w:r>
      <w:r>
        <w:rPr>
          <w:rFonts w:hint="eastAsia"/>
          <w:sz w:val="28"/>
          <w:szCs w:val="28"/>
        </w:rPr>
        <w:t>字的调研报告</w:t>
      </w:r>
      <w:r>
        <w:rPr>
          <w:rFonts w:hint="eastAsia"/>
          <w:sz w:val="28"/>
          <w:szCs w:val="28"/>
        </w:rPr>
        <w:t>、</w:t>
      </w:r>
      <w:r>
        <w:rPr>
          <w:rFonts w:hint="eastAsia"/>
          <w:sz w:val="28"/>
          <w:szCs w:val="28"/>
        </w:rPr>
        <w:t>专题研究报告</w:t>
      </w:r>
      <w:r>
        <w:rPr>
          <w:rFonts w:hint="eastAsia"/>
          <w:sz w:val="28"/>
          <w:szCs w:val="28"/>
        </w:rPr>
        <w:t>或案例分析报告</w:t>
      </w:r>
      <w:r>
        <w:rPr>
          <w:rFonts w:hint="eastAsia"/>
          <w:sz w:val="28"/>
          <w:szCs w:val="28"/>
        </w:rPr>
        <w:t>，须提供调研单位的委托协议</w:t>
      </w:r>
      <w:r>
        <w:rPr>
          <w:rFonts w:hint="eastAsia"/>
          <w:sz w:val="28"/>
          <w:szCs w:val="28"/>
        </w:rPr>
        <w:t>1</w:t>
      </w:r>
      <w:r>
        <w:rPr>
          <w:rFonts w:hint="eastAsia"/>
          <w:sz w:val="28"/>
          <w:szCs w:val="28"/>
        </w:rPr>
        <w:t>份、依托大学生“挑战杯”、互联网</w:t>
      </w:r>
      <w:r>
        <w:rPr>
          <w:rFonts w:hint="eastAsia"/>
          <w:sz w:val="28"/>
          <w:szCs w:val="28"/>
        </w:rPr>
        <w:t>+</w:t>
      </w:r>
      <w:r>
        <w:rPr>
          <w:rFonts w:hint="eastAsia"/>
          <w:sz w:val="28"/>
          <w:szCs w:val="28"/>
        </w:rPr>
        <w:t>、创青春等大赛赛事的调研报告</w:t>
      </w:r>
      <w:r>
        <w:rPr>
          <w:rFonts w:hint="eastAsia"/>
          <w:sz w:val="28"/>
          <w:szCs w:val="28"/>
        </w:rPr>
        <w:t>1</w:t>
      </w:r>
      <w:r>
        <w:rPr>
          <w:rFonts w:hint="eastAsia"/>
          <w:sz w:val="28"/>
          <w:szCs w:val="28"/>
        </w:rPr>
        <w:t>份（导师亲笔签</w:t>
      </w:r>
      <w:r>
        <w:rPr>
          <w:rFonts w:hint="eastAsia"/>
          <w:sz w:val="28"/>
          <w:szCs w:val="28"/>
        </w:rPr>
        <w:t>字）和参赛证明</w:t>
      </w:r>
      <w:r>
        <w:rPr>
          <w:rFonts w:hint="eastAsia"/>
          <w:sz w:val="28"/>
          <w:szCs w:val="28"/>
        </w:rPr>
        <w:t>1</w:t>
      </w:r>
      <w:r>
        <w:rPr>
          <w:rFonts w:hint="eastAsia"/>
          <w:sz w:val="28"/>
          <w:szCs w:val="28"/>
        </w:rPr>
        <w:t>份、专题研究报告</w:t>
      </w:r>
      <w:r>
        <w:rPr>
          <w:rFonts w:hint="eastAsia"/>
          <w:sz w:val="28"/>
          <w:szCs w:val="28"/>
        </w:rPr>
        <w:t>1</w:t>
      </w:r>
      <w:r>
        <w:rPr>
          <w:rFonts w:hint="eastAsia"/>
          <w:sz w:val="28"/>
          <w:szCs w:val="28"/>
        </w:rPr>
        <w:t>份（导师亲笔签字）、查重报告（重复率在</w:t>
      </w:r>
      <w:r>
        <w:rPr>
          <w:rFonts w:hint="eastAsia"/>
          <w:sz w:val="28"/>
          <w:szCs w:val="28"/>
        </w:rPr>
        <w:t>20</w:t>
      </w:r>
      <w:r>
        <w:rPr>
          <w:rFonts w:hint="eastAsia"/>
          <w:sz w:val="28"/>
          <w:szCs w:val="28"/>
        </w:rPr>
        <w:t>%</w:t>
      </w:r>
      <w:r>
        <w:rPr>
          <w:rFonts w:hint="eastAsia"/>
          <w:sz w:val="28"/>
          <w:szCs w:val="28"/>
        </w:rPr>
        <w:t>以内），</w:t>
      </w:r>
      <w:r>
        <w:rPr>
          <w:rFonts w:hint="eastAsia"/>
          <w:sz w:val="28"/>
          <w:szCs w:val="28"/>
        </w:rPr>
        <w:t>与毕业论文内容不重合、导师签字后</w:t>
      </w:r>
      <w:r>
        <w:rPr>
          <w:rFonts w:hint="eastAsia"/>
          <w:sz w:val="28"/>
          <w:szCs w:val="28"/>
        </w:rPr>
        <w:t>方可认定具有毕业资格。</w:t>
      </w:r>
    </w:p>
    <w:p w:rsidR="00D35CF6" w:rsidRDefault="00032764">
      <w:pPr>
        <w:spacing w:line="500" w:lineRule="exact"/>
        <w:ind w:firstLineChars="200" w:firstLine="562"/>
        <w:rPr>
          <w:b/>
          <w:sz w:val="28"/>
          <w:szCs w:val="28"/>
        </w:rPr>
      </w:pPr>
      <w:r>
        <w:rPr>
          <w:rFonts w:hint="eastAsia"/>
          <w:b/>
          <w:sz w:val="28"/>
          <w:szCs w:val="28"/>
        </w:rPr>
        <w:t>5.</w:t>
      </w:r>
      <w:r>
        <w:rPr>
          <w:rFonts w:hint="eastAsia"/>
          <w:b/>
          <w:sz w:val="28"/>
          <w:szCs w:val="28"/>
        </w:rPr>
        <w:t>研究生提交一份与研究方向相关的不少于</w:t>
      </w:r>
      <w:r>
        <w:rPr>
          <w:rFonts w:hint="eastAsia"/>
          <w:b/>
          <w:sz w:val="28"/>
          <w:szCs w:val="28"/>
        </w:rPr>
        <w:t>8000</w:t>
      </w:r>
      <w:r>
        <w:rPr>
          <w:rFonts w:hint="eastAsia"/>
          <w:b/>
          <w:sz w:val="28"/>
          <w:szCs w:val="28"/>
        </w:rPr>
        <w:t>字的学术会议（论坛）报告</w:t>
      </w:r>
    </w:p>
    <w:p w:rsidR="00D35CF6" w:rsidRDefault="00032764">
      <w:pPr>
        <w:spacing w:line="500" w:lineRule="exact"/>
        <w:ind w:firstLine="560"/>
        <w:rPr>
          <w:sz w:val="28"/>
          <w:szCs w:val="28"/>
        </w:rPr>
      </w:pPr>
      <w:r>
        <w:rPr>
          <w:rFonts w:hint="eastAsia"/>
          <w:sz w:val="28"/>
          <w:szCs w:val="28"/>
        </w:rPr>
        <w:t>学生提交一份与研究方向相关的不少于</w:t>
      </w:r>
      <w:r>
        <w:rPr>
          <w:rFonts w:hint="eastAsia"/>
          <w:sz w:val="28"/>
          <w:szCs w:val="28"/>
        </w:rPr>
        <w:t>8000</w:t>
      </w:r>
      <w:r>
        <w:rPr>
          <w:rFonts w:hint="eastAsia"/>
          <w:sz w:val="28"/>
          <w:szCs w:val="28"/>
        </w:rPr>
        <w:t>字的学术会议（论坛）报告，须提供学术会议（论坛）邀请函原件</w:t>
      </w:r>
      <w:r>
        <w:rPr>
          <w:rFonts w:hint="eastAsia"/>
          <w:sz w:val="28"/>
          <w:szCs w:val="28"/>
        </w:rPr>
        <w:t>1</w:t>
      </w:r>
      <w:r>
        <w:rPr>
          <w:rFonts w:hint="eastAsia"/>
          <w:sz w:val="28"/>
          <w:szCs w:val="28"/>
        </w:rPr>
        <w:t>份、带有学术会议标识的本人参会照片</w:t>
      </w:r>
      <w:r>
        <w:rPr>
          <w:rFonts w:hint="eastAsia"/>
          <w:sz w:val="28"/>
          <w:szCs w:val="28"/>
        </w:rPr>
        <w:t>2</w:t>
      </w:r>
      <w:r>
        <w:rPr>
          <w:rFonts w:hint="eastAsia"/>
          <w:sz w:val="28"/>
          <w:szCs w:val="28"/>
        </w:rPr>
        <w:t>张、学术会议（论坛）报告</w:t>
      </w:r>
      <w:r>
        <w:rPr>
          <w:rFonts w:hint="eastAsia"/>
          <w:sz w:val="28"/>
          <w:szCs w:val="28"/>
        </w:rPr>
        <w:t>1</w:t>
      </w:r>
      <w:r>
        <w:rPr>
          <w:rFonts w:hint="eastAsia"/>
          <w:sz w:val="28"/>
          <w:szCs w:val="28"/>
        </w:rPr>
        <w:t>份（导师亲笔签字）、查重报告（重复率在</w:t>
      </w:r>
      <w:r>
        <w:rPr>
          <w:rFonts w:hint="eastAsia"/>
          <w:sz w:val="28"/>
          <w:szCs w:val="28"/>
        </w:rPr>
        <w:t>15%</w:t>
      </w:r>
      <w:r>
        <w:rPr>
          <w:rFonts w:hint="eastAsia"/>
          <w:sz w:val="28"/>
          <w:szCs w:val="28"/>
        </w:rPr>
        <w:t>以内），方可认定具有毕业资格。</w:t>
      </w:r>
    </w:p>
    <w:p w:rsidR="00D35CF6" w:rsidRDefault="00032764">
      <w:pPr>
        <w:numPr>
          <w:ilvl w:val="0"/>
          <w:numId w:val="1"/>
        </w:numPr>
        <w:spacing w:line="500" w:lineRule="exact"/>
        <w:ind w:firstLineChars="200" w:firstLine="562"/>
        <w:rPr>
          <w:b/>
          <w:sz w:val="28"/>
          <w:szCs w:val="28"/>
        </w:rPr>
      </w:pPr>
      <w:r>
        <w:rPr>
          <w:rFonts w:hint="eastAsia"/>
          <w:b/>
          <w:sz w:val="28"/>
          <w:szCs w:val="28"/>
        </w:rPr>
        <w:t>研究生参与各级各类竞赛</w:t>
      </w:r>
      <w:r>
        <w:rPr>
          <w:rFonts w:hint="eastAsia"/>
          <w:b/>
          <w:sz w:val="28"/>
          <w:szCs w:val="28"/>
        </w:rPr>
        <w:t>获奖</w:t>
      </w:r>
      <w:r>
        <w:rPr>
          <w:rFonts w:hint="eastAsia"/>
          <w:b/>
          <w:sz w:val="28"/>
          <w:szCs w:val="28"/>
        </w:rPr>
        <w:t>国家级三等奖以上前两名、省部级一等奖前两名、省部级二等奖的第一名</w:t>
      </w:r>
      <w:r>
        <w:rPr>
          <w:rFonts w:hint="eastAsia"/>
          <w:b/>
          <w:sz w:val="28"/>
          <w:szCs w:val="28"/>
        </w:rPr>
        <w:t>；</w:t>
      </w:r>
    </w:p>
    <w:p w:rsidR="00D35CF6" w:rsidRDefault="00032764">
      <w:pPr>
        <w:spacing w:line="500" w:lineRule="exact"/>
        <w:ind w:firstLineChars="200" w:firstLine="560"/>
        <w:rPr>
          <w:sz w:val="28"/>
          <w:szCs w:val="28"/>
        </w:rPr>
      </w:pPr>
      <w:r>
        <w:rPr>
          <w:rFonts w:hint="eastAsia"/>
          <w:sz w:val="28"/>
          <w:szCs w:val="28"/>
        </w:rPr>
        <w:t>学生须提交</w:t>
      </w:r>
      <w:r>
        <w:rPr>
          <w:sz w:val="28"/>
          <w:szCs w:val="28"/>
        </w:rPr>
        <w:t>完整的案例正文和分析报告</w:t>
      </w:r>
      <w:r>
        <w:rPr>
          <w:rFonts w:hint="eastAsia"/>
          <w:sz w:val="28"/>
          <w:szCs w:val="28"/>
        </w:rPr>
        <w:t>1</w:t>
      </w:r>
      <w:r>
        <w:rPr>
          <w:rFonts w:hint="eastAsia"/>
          <w:sz w:val="28"/>
          <w:szCs w:val="28"/>
        </w:rPr>
        <w:t>份</w:t>
      </w:r>
      <w:r>
        <w:rPr>
          <w:sz w:val="28"/>
          <w:szCs w:val="28"/>
        </w:rPr>
        <w:t>；</w:t>
      </w:r>
      <w:r>
        <w:rPr>
          <w:rFonts w:hint="eastAsia"/>
          <w:sz w:val="28"/>
          <w:szCs w:val="28"/>
        </w:rPr>
        <w:t>进入</w:t>
      </w:r>
      <w:r>
        <w:rPr>
          <w:sz w:val="28"/>
          <w:szCs w:val="28"/>
        </w:rPr>
        <w:t>初赛阶段</w:t>
      </w:r>
      <w:r>
        <w:rPr>
          <w:rFonts w:hint="eastAsia"/>
          <w:sz w:val="28"/>
          <w:szCs w:val="28"/>
        </w:rPr>
        <w:t>的通知（或相关佐证材料）</w:t>
      </w:r>
      <w:r>
        <w:rPr>
          <w:rFonts w:hint="eastAsia"/>
          <w:sz w:val="28"/>
          <w:szCs w:val="28"/>
        </w:rPr>
        <w:t>1</w:t>
      </w:r>
      <w:r>
        <w:rPr>
          <w:rFonts w:hint="eastAsia"/>
          <w:sz w:val="28"/>
          <w:szCs w:val="28"/>
        </w:rPr>
        <w:t>份</w:t>
      </w:r>
      <w:r>
        <w:rPr>
          <w:sz w:val="28"/>
          <w:szCs w:val="28"/>
        </w:rPr>
        <w:t>；</w:t>
      </w:r>
      <w:r>
        <w:rPr>
          <w:rFonts w:hint="eastAsia"/>
          <w:sz w:val="28"/>
          <w:szCs w:val="28"/>
        </w:rPr>
        <w:t>以团队形式参赛的五名成员均可认定具有毕业资格。</w:t>
      </w:r>
    </w:p>
    <w:p w:rsidR="00D35CF6" w:rsidRDefault="00032764">
      <w:pPr>
        <w:spacing w:line="500" w:lineRule="exact"/>
        <w:ind w:firstLineChars="200" w:firstLine="560"/>
        <w:rPr>
          <w:bCs/>
          <w:sz w:val="28"/>
          <w:szCs w:val="28"/>
        </w:rPr>
      </w:pPr>
      <w:r>
        <w:rPr>
          <w:rFonts w:hint="eastAsia"/>
          <w:bCs/>
          <w:sz w:val="28"/>
          <w:szCs w:val="28"/>
        </w:rPr>
        <w:t>竞赛主要包括：中国研究生公共管理案</w:t>
      </w:r>
      <w:bookmarkStart w:id="0" w:name="_GoBack"/>
      <w:bookmarkEnd w:id="0"/>
      <w:r>
        <w:rPr>
          <w:rFonts w:hint="eastAsia"/>
          <w:bCs/>
          <w:sz w:val="28"/>
          <w:szCs w:val="28"/>
        </w:rPr>
        <w:t>例大赛、全国大学生创新创业“互联网</w:t>
      </w:r>
      <w:r>
        <w:rPr>
          <w:rFonts w:hint="eastAsia"/>
          <w:bCs/>
          <w:sz w:val="28"/>
          <w:szCs w:val="28"/>
        </w:rPr>
        <w:t>+</w:t>
      </w:r>
      <w:r>
        <w:rPr>
          <w:rFonts w:hint="eastAsia"/>
          <w:bCs/>
          <w:sz w:val="28"/>
          <w:szCs w:val="28"/>
        </w:rPr>
        <w:t>”</w:t>
      </w:r>
      <w:r>
        <w:rPr>
          <w:rFonts w:hint="eastAsia"/>
          <w:bCs/>
          <w:sz w:val="28"/>
          <w:szCs w:val="28"/>
        </w:rPr>
        <w:t>大赛、创青春、全国大学生课外科技作品挑战杯以</w:t>
      </w:r>
      <w:r>
        <w:rPr>
          <w:rFonts w:hint="eastAsia"/>
          <w:bCs/>
          <w:sz w:val="28"/>
          <w:szCs w:val="28"/>
        </w:rPr>
        <w:lastRenderedPageBreak/>
        <w:t>及省级以上征文比赛等。</w:t>
      </w:r>
    </w:p>
    <w:p w:rsidR="00D35CF6" w:rsidRDefault="00032764">
      <w:pPr>
        <w:spacing w:line="500" w:lineRule="exact"/>
        <w:ind w:firstLineChars="200" w:firstLine="562"/>
        <w:rPr>
          <w:b/>
          <w:bCs/>
          <w:sz w:val="28"/>
          <w:szCs w:val="28"/>
        </w:rPr>
      </w:pPr>
      <w:r>
        <w:rPr>
          <w:rFonts w:hint="eastAsia"/>
          <w:b/>
          <w:bCs/>
          <w:sz w:val="28"/>
          <w:szCs w:val="28"/>
        </w:rPr>
        <w:t>7.</w:t>
      </w:r>
      <w:r>
        <w:rPr>
          <w:rFonts w:hint="eastAsia"/>
          <w:b/>
          <w:bCs/>
          <w:sz w:val="28"/>
          <w:szCs w:val="28"/>
        </w:rPr>
        <w:t>参与导师学术著作的撰写工作，撰写字数不少于三万字，著作须正式出版</w:t>
      </w:r>
      <w:r>
        <w:rPr>
          <w:rFonts w:hint="eastAsia"/>
          <w:b/>
          <w:bCs/>
          <w:sz w:val="28"/>
          <w:szCs w:val="28"/>
        </w:rPr>
        <w:t>；</w:t>
      </w:r>
      <w:r>
        <w:rPr>
          <w:rFonts w:hint="eastAsia"/>
          <w:b/>
          <w:bCs/>
          <w:sz w:val="28"/>
          <w:szCs w:val="28"/>
        </w:rPr>
        <w:t>获省级以上学会评选的优秀成果三等奖以上奖项一项，或省级以上学术会议评选的优秀论文三等奖以上奖项一项。</w:t>
      </w:r>
    </w:p>
    <w:p w:rsidR="00D35CF6" w:rsidRDefault="00032764">
      <w:pPr>
        <w:spacing w:line="500" w:lineRule="exact"/>
        <w:ind w:firstLineChars="200" w:firstLine="562"/>
        <w:rPr>
          <w:b/>
          <w:sz w:val="28"/>
          <w:szCs w:val="28"/>
        </w:rPr>
      </w:pPr>
      <w:r>
        <w:rPr>
          <w:rFonts w:hint="eastAsia"/>
          <w:b/>
          <w:sz w:val="28"/>
          <w:szCs w:val="28"/>
        </w:rPr>
        <w:t>8</w:t>
      </w:r>
      <w:r>
        <w:rPr>
          <w:rFonts w:hint="eastAsia"/>
          <w:b/>
          <w:sz w:val="28"/>
          <w:szCs w:val="28"/>
        </w:rPr>
        <w:t>.</w:t>
      </w:r>
      <w:r>
        <w:rPr>
          <w:rFonts w:hint="eastAsia"/>
          <w:b/>
          <w:sz w:val="28"/>
          <w:szCs w:val="28"/>
        </w:rPr>
        <w:t>学生提交其他能体现研究生具有从事科学研究工作或独立担负专门技术能力的成果，需要经过院学位评定委员会认定。</w:t>
      </w:r>
    </w:p>
    <w:p w:rsidR="00D35CF6" w:rsidRDefault="00D35CF6">
      <w:pPr>
        <w:spacing w:line="500" w:lineRule="exact"/>
        <w:rPr>
          <w:sz w:val="28"/>
          <w:szCs w:val="28"/>
        </w:rPr>
      </w:pPr>
    </w:p>
    <w:p w:rsidR="00D35CF6" w:rsidRDefault="00032764">
      <w:pPr>
        <w:spacing w:line="500" w:lineRule="exact"/>
        <w:ind w:firstLineChars="200" w:firstLine="562"/>
        <w:rPr>
          <w:b/>
          <w:sz w:val="28"/>
          <w:szCs w:val="28"/>
        </w:rPr>
      </w:pPr>
      <w:r>
        <w:rPr>
          <w:rFonts w:hint="eastAsia"/>
          <w:b/>
          <w:sz w:val="28"/>
          <w:szCs w:val="28"/>
        </w:rPr>
        <w:t>二、研究成果的认定</w:t>
      </w:r>
    </w:p>
    <w:p w:rsidR="00D35CF6" w:rsidRDefault="00032764">
      <w:pPr>
        <w:autoSpaceDE w:val="0"/>
        <w:autoSpaceDN w:val="0"/>
        <w:adjustRightInd w:val="0"/>
        <w:spacing w:line="500" w:lineRule="exact"/>
        <w:ind w:firstLineChars="200" w:firstLine="562"/>
        <w:jc w:val="left"/>
        <w:rPr>
          <w:sz w:val="28"/>
          <w:szCs w:val="28"/>
        </w:rPr>
      </w:pPr>
      <w:r>
        <w:rPr>
          <w:rFonts w:hint="eastAsia"/>
          <w:b/>
          <w:bCs/>
          <w:sz w:val="28"/>
          <w:szCs w:val="28"/>
        </w:rPr>
        <w:t>1.</w:t>
      </w:r>
      <w:r>
        <w:rPr>
          <w:rFonts w:hint="eastAsia"/>
          <w:sz w:val="28"/>
          <w:szCs w:val="28"/>
        </w:rPr>
        <w:t>前述研究成果均须经公共管理学院学位评定分委员会审核认定。</w:t>
      </w:r>
    </w:p>
    <w:p w:rsidR="00D35CF6" w:rsidRDefault="00032764">
      <w:pPr>
        <w:spacing w:line="500" w:lineRule="exact"/>
        <w:ind w:firstLineChars="200" w:firstLine="562"/>
        <w:rPr>
          <w:sz w:val="28"/>
          <w:szCs w:val="28"/>
        </w:rPr>
      </w:pPr>
      <w:r>
        <w:rPr>
          <w:rFonts w:hint="eastAsia"/>
          <w:b/>
          <w:bCs/>
          <w:sz w:val="28"/>
          <w:szCs w:val="28"/>
        </w:rPr>
        <w:t>2.</w:t>
      </w:r>
      <w:r>
        <w:rPr>
          <w:rFonts w:hint="eastAsia"/>
          <w:sz w:val="28"/>
          <w:szCs w:val="28"/>
        </w:rPr>
        <w:t>学生在校期间获得的所有研究成果，第一署名单位必须为长春工业大学，且硕士研究生为第一作者（导师为第二作者）或硕士研究生为第二作者（导师为第一作者）。</w:t>
      </w:r>
    </w:p>
    <w:p w:rsidR="00D35CF6" w:rsidRDefault="00D35CF6">
      <w:pPr>
        <w:spacing w:line="500" w:lineRule="exact"/>
        <w:ind w:firstLineChars="200" w:firstLine="560"/>
        <w:rPr>
          <w:sz w:val="28"/>
          <w:szCs w:val="28"/>
        </w:rPr>
      </w:pPr>
    </w:p>
    <w:p w:rsidR="00D35CF6" w:rsidRDefault="00032764">
      <w:pPr>
        <w:spacing w:line="500" w:lineRule="exact"/>
        <w:ind w:firstLineChars="200" w:firstLine="562"/>
        <w:rPr>
          <w:b/>
          <w:sz w:val="28"/>
          <w:szCs w:val="28"/>
        </w:rPr>
      </w:pPr>
      <w:r>
        <w:rPr>
          <w:rFonts w:hint="eastAsia"/>
          <w:b/>
          <w:sz w:val="28"/>
          <w:szCs w:val="28"/>
        </w:rPr>
        <w:t>三、附则</w:t>
      </w:r>
    </w:p>
    <w:p w:rsidR="00D35CF6" w:rsidRDefault="00032764">
      <w:pPr>
        <w:autoSpaceDE w:val="0"/>
        <w:autoSpaceDN w:val="0"/>
        <w:adjustRightInd w:val="0"/>
        <w:spacing w:line="500" w:lineRule="exact"/>
        <w:ind w:firstLineChars="200" w:firstLine="562"/>
        <w:jc w:val="left"/>
        <w:rPr>
          <w:sz w:val="28"/>
          <w:szCs w:val="28"/>
        </w:rPr>
      </w:pPr>
      <w:r>
        <w:rPr>
          <w:rFonts w:hint="eastAsia"/>
          <w:b/>
          <w:bCs/>
          <w:sz w:val="28"/>
          <w:szCs w:val="28"/>
        </w:rPr>
        <w:t>1.</w:t>
      </w:r>
      <w:r>
        <w:rPr>
          <w:rFonts w:hint="eastAsia"/>
          <w:sz w:val="28"/>
          <w:szCs w:val="28"/>
        </w:rPr>
        <w:t>本实施细则适用于全日制硕士研究生。</w:t>
      </w:r>
      <w:r>
        <w:rPr>
          <w:rFonts w:hint="eastAsia"/>
          <w:sz w:val="28"/>
          <w:szCs w:val="28"/>
        </w:rPr>
        <w:t>在此基础上，各学科可以根据本学科实际情况制定更为详细的认定标准。</w:t>
      </w:r>
    </w:p>
    <w:p w:rsidR="00D35CF6" w:rsidRDefault="00032764">
      <w:pPr>
        <w:autoSpaceDE w:val="0"/>
        <w:autoSpaceDN w:val="0"/>
        <w:adjustRightInd w:val="0"/>
        <w:spacing w:line="500" w:lineRule="exact"/>
        <w:ind w:firstLineChars="200" w:firstLine="562"/>
        <w:jc w:val="left"/>
        <w:rPr>
          <w:sz w:val="28"/>
          <w:szCs w:val="28"/>
        </w:rPr>
      </w:pPr>
      <w:r>
        <w:rPr>
          <w:rFonts w:hint="eastAsia"/>
          <w:b/>
          <w:bCs/>
          <w:sz w:val="28"/>
          <w:szCs w:val="28"/>
        </w:rPr>
        <w:t>2.</w:t>
      </w:r>
      <w:r w:rsidR="00B46C3F" w:rsidRPr="00B46C3F">
        <w:rPr>
          <w:rFonts w:hint="eastAsia"/>
          <w:sz w:val="28"/>
          <w:szCs w:val="28"/>
        </w:rPr>
        <w:t xml:space="preserve"> </w:t>
      </w:r>
      <w:r w:rsidR="00B46C3F">
        <w:rPr>
          <w:rFonts w:hint="eastAsia"/>
          <w:sz w:val="28"/>
          <w:szCs w:val="28"/>
        </w:rPr>
        <w:t>本规定从</w:t>
      </w:r>
      <w:r w:rsidR="00B46C3F">
        <w:rPr>
          <w:rFonts w:hint="eastAsia"/>
          <w:sz w:val="28"/>
          <w:szCs w:val="28"/>
        </w:rPr>
        <w:t xml:space="preserve"> 202</w:t>
      </w:r>
      <w:r w:rsidR="00B46C3F" w:rsidRPr="000D6EC7">
        <w:rPr>
          <w:rFonts w:hint="eastAsia"/>
          <w:sz w:val="28"/>
          <w:szCs w:val="28"/>
        </w:rPr>
        <w:t>0</w:t>
      </w:r>
      <w:r w:rsidR="00B46C3F">
        <w:rPr>
          <w:rFonts w:hint="eastAsia"/>
          <w:sz w:val="28"/>
          <w:szCs w:val="28"/>
        </w:rPr>
        <w:t xml:space="preserve"> </w:t>
      </w:r>
      <w:r w:rsidR="00B46C3F">
        <w:rPr>
          <w:rFonts w:hint="eastAsia"/>
          <w:sz w:val="28"/>
          <w:szCs w:val="28"/>
        </w:rPr>
        <w:t>届硕士毕业生开始施行。</w:t>
      </w:r>
    </w:p>
    <w:p w:rsidR="00D35CF6" w:rsidRDefault="00032764">
      <w:pPr>
        <w:autoSpaceDE w:val="0"/>
        <w:autoSpaceDN w:val="0"/>
        <w:adjustRightInd w:val="0"/>
        <w:spacing w:line="500" w:lineRule="exact"/>
        <w:ind w:firstLineChars="200" w:firstLine="562"/>
        <w:jc w:val="left"/>
        <w:rPr>
          <w:sz w:val="28"/>
          <w:szCs w:val="28"/>
        </w:rPr>
      </w:pPr>
      <w:r>
        <w:rPr>
          <w:rFonts w:hint="eastAsia"/>
          <w:b/>
          <w:bCs/>
          <w:sz w:val="28"/>
          <w:szCs w:val="28"/>
        </w:rPr>
        <w:t>3.</w:t>
      </w:r>
      <w:r>
        <w:rPr>
          <w:rFonts w:hint="eastAsia"/>
          <w:sz w:val="28"/>
          <w:szCs w:val="28"/>
        </w:rPr>
        <w:t>本实施细则要求的学术成果应为公共管理相关的成果，且均为研究生在读期间的成果。</w:t>
      </w:r>
    </w:p>
    <w:p w:rsidR="00D35CF6" w:rsidRDefault="00032764">
      <w:pPr>
        <w:autoSpaceDE w:val="0"/>
        <w:autoSpaceDN w:val="0"/>
        <w:adjustRightInd w:val="0"/>
        <w:spacing w:line="500" w:lineRule="exact"/>
        <w:ind w:firstLineChars="200" w:firstLine="562"/>
        <w:jc w:val="left"/>
        <w:rPr>
          <w:sz w:val="28"/>
          <w:szCs w:val="28"/>
        </w:rPr>
      </w:pPr>
      <w:r>
        <w:rPr>
          <w:rFonts w:hint="eastAsia"/>
          <w:b/>
          <w:bCs/>
          <w:sz w:val="28"/>
          <w:szCs w:val="28"/>
        </w:rPr>
        <w:t>4.</w:t>
      </w:r>
      <w:r>
        <w:rPr>
          <w:rFonts w:hint="eastAsia"/>
          <w:sz w:val="28"/>
          <w:szCs w:val="28"/>
        </w:rPr>
        <w:t>本实施细则由公共管理学院学位评定分委员会负责解释。</w:t>
      </w:r>
    </w:p>
    <w:p w:rsidR="00D35CF6" w:rsidRDefault="00D35CF6">
      <w:pPr>
        <w:spacing w:line="500" w:lineRule="exact"/>
        <w:ind w:firstLineChars="200" w:firstLine="560"/>
        <w:rPr>
          <w:sz w:val="28"/>
          <w:szCs w:val="28"/>
        </w:rPr>
      </w:pPr>
    </w:p>
    <w:p w:rsidR="00D35CF6" w:rsidRDefault="00032764">
      <w:pPr>
        <w:spacing w:line="500" w:lineRule="exact"/>
        <w:jc w:val="right"/>
        <w:rPr>
          <w:rFonts w:ascii="黑体" w:eastAsia="黑体" w:hAnsi="黑体" w:cs="黑体"/>
          <w:sz w:val="28"/>
          <w:szCs w:val="28"/>
        </w:rPr>
      </w:pPr>
      <w:r>
        <w:rPr>
          <w:rFonts w:ascii="黑体" w:eastAsia="黑体" w:hAnsi="黑体" w:cs="黑体" w:hint="eastAsia"/>
          <w:sz w:val="28"/>
          <w:szCs w:val="28"/>
        </w:rPr>
        <w:t>公共管理</w:t>
      </w:r>
      <w:r>
        <w:rPr>
          <w:rFonts w:ascii="黑体" w:eastAsia="黑体" w:hAnsi="黑体" w:cs="黑体" w:hint="eastAsia"/>
          <w:sz w:val="28"/>
          <w:szCs w:val="28"/>
        </w:rPr>
        <w:t>学院</w:t>
      </w:r>
      <w:r>
        <w:rPr>
          <w:rFonts w:ascii="黑体" w:eastAsia="黑体" w:hAnsi="黑体" w:cs="黑体" w:hint="eastAsia"/>
          <w:sz w:val="28"/>
          <w:szCs w:val="28"/>
        </w:rPr>
        <w:t xml:space="preserve">   2020.10.1</w:t>
      </w:r>
      <w:r>
        <w:rPr>
          <w:rFonts w:ascii="黑体" w:eastAsia="黑体" w:hAnsi="黑体" w:cs="黑体" w:hint="eastAsia"/>
          <w:sz w:val="28"/>
          <w:szCs w:val="28"/>
        </w:rPr>
        <w:t>6</w:t>
      </w:r>
    </w:p>
    <w:p w:rsidR="00D35CF6" w:rsidRDefault="00D35CF6">
      <w:pPr>
        <w:spacing w:line="400" w:lineRule="exact"/>
        <w:jc w:val="right"/>
        <w:rPr>
          <w:sz w:val="28"/>
          <w:szCs w:val="28"/>
        </w:rPr>
      </w:pPr>
    </w:p>
    <w:p w:rsidR="00D35CF6" w:rsidRDefault="00D35CF6">
      <w:pPr>
        <w:spacing w:line="400" w:lineRule="exact"/>
        <w:rPr>
          <w:sz w:val="28"/>
          <w:szCs w:val="28"/>
          <w:highlight w:val="yellow"/>
        </w:rPr>
      </w:pPr>
    </w:p>
    <w:sectPr w:rsidR="00D35CF6" w:rsidSect="00D35C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764" w:rsidRDefault="00032764" w:rsidP="00B46C3F">
      <w:r>
        <w:separator/>
      </w:r>
    </w:p>
  </w:endnote>
  <w:endnote w:type="continuationSeparator" w:id="0">
    <w:p w:rsidR="00032764" w:rsidRDefault="00032764" w:rsidP="00B46C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764" w:rsidRDefault="00032764" w:rsidP="00B46C3F">
      <w:r>
        <w:separator/>
      </w:r>
    </w:p>
  </w:footnote>
  <w:footnote w:type="continuationSeparator" w:id="0">
    <w:p w:rsidR="00032764" w:rsidRDefault="00032764" w:rsidP="00B46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C28CC"/>
    <w:multiLevelType w:val="singleLevel"/>
    <w:tmpl w:val="65FC28CC"/>
    <w:lvl w:ilvl="0">
      <w:start w:val="6"/>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CF6"/>
    <w:rsid w:val="00032764"/>
    <w:rsid w:val="00B46C3F"/>
    <w:rsid w:val="00D35CF6"/>
    <w:rsid w:val="036D6C29"/>
    <w:rsid w:val="0381772A"/>
    <w:rsid w:val="05030BC0"/>
    <w:rsid w:val="05673F68"/>
    <w:rsid w:val="08555494"/>
    <w:rsid w:val="088C4A41"/>
    <w:rsid w:val="0DA90233"/>
    <w:rsid w:val="10BC13E3"/>
    <w:rsid w:val="12E93D62"/>
    <w:rsid w:val="150057CC"/>
    <w:rsid w:val="160A2069"/>
    <w:rsid w:val="1BEA2BEB"/>
    <w:rsid w:val="1D4467C1"/>
    <w:rsid w:val="1E7E7139"/>
    <w:rsid w:val="1E8E681F"/>
    <w:rsid w:val="1F4A0CD0"/>
    <w:rsid w:val="1F8C6F85"/>
    <w:rsid w:val="201831CB"/>
    <w:rsid w:val="20AA5119"/>
    <w:rsid w:val="20CD73B9"/>
    <w:rsid w:val="210931FA"/>
    <w:rsid w:val="22240D97"/>
    <w:rsid w:val="233E6A63"/>
    <w:rsid w:val="24BF630B"/>
    <w:rsid w:val="27CF1927"/>
    <w:rsid w:val="28A7589C"/>
    <w:rsid w:val="28E66E6D"/>
    <w:rsid w:val="2C3B26DD"/>
    <w:rsid w:val="2CDC5C25"/>
    <w:rsid w:val="2E9E7C96"/>
    <w:rsid w:val="311342C1"/>
    <w:rsid w:val="3119408C"/>
    <w:rsid w:val="365F41A3"/>
    <w:rsid w:val="36901516"/>
    <w:rsid w:val="39C549AF"/>
    <w:rsid w:val="3C5134A8"/>
    <w:rsid w:val="3EDE0EDC"/>
    <w:rsid w:val="41760C16"/>
    <w:rsid w:val="43574906"/>
    <w:rsid w:val="46007507"/>
    <w:rsid w:val="4D411C6A"/>
    <w:rsid w:val="4E45255C"/>
    <w:rsid w:val="50B80EBB"/>
    <w:rsid w:val="50EF47DA"/>
    <w:rsid w:val="59C06C67"/>
    <w:rsid w:val="5D006FE1"/>
    <w:rsid w:val="5F15675F"/>
    <w:rsid w:val="5F942D8B"/>
    <w:rsid w:val="61B04261"/>
    <w:rsid w:val="621C084E"/>
    <w:rsid w:val="652127A3"/>
    <w:rsid w:val="65800B07"/>
    <w:rsid w:val="678B06C1"/>
    <w:rsid w:val="6EF81246"/>
    <w:rsid w:val="6F9640A1"/>
    <w:rsid w:val="72F74B4E"/>
    <w:rsid w:val="748E0325"/>
    <w:rsid w:val="794463DF"/>
    <w:rsid w:val="7A9511BA"/>
    <w:rsid w:val="7AE3131F"/>
    <w:rsid w:val="7BCF6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CF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46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6C3F"/>
    <w:rPr>
      <w:rFonts w:asciiTheme="minorHAnsi" w:eastAsiaTheme="minorEastAsia" w:hAnsiTheme="minorHAnsi" w:cstheme="minorBidi"/>
      <w:kern w:val="2"/>
      <w:sz w:val="18"/>
      <w:szCs w:val="18"/>
    </w:rPr>
  </w:style>
  <w:style w:type="paragraph" w:styleId="a4">
    <w:name w:val="footer"/>
    <w:basedOn w:val="a"/>
    <w:link w:val="Char0"/>
    <w:rsid w:val="00B46C3F"/>
    <w:pPr>
      <w:tabs>
        <w:tab w:val="center" w:pos="4153"/>
        <w:tab w:val="right" w:pos="8306"/>
      </w:tabs>
      <w:snapToGrid w:val="0"/>
      <w:jc w:val="left"/>
    </w:pPr>
    <w:rPr>
      <w:sz w:val="18"/>
      <w:szCs w:val="18"/>
    </w:rPr>
  </w:style>
  <w:style w:type="character" w:customStyle="1" w:styleId="Char0">
    <w:name w:val="页脚 Char"/>
    <w:basedOn w:val="a0"/>
    <w:link w:val="a4"/>
    <w:rsid w:val="00B46C3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wuhl</dc:creator>
  <cp:lastModifiedBy>Administrator</cp:lastModifiedBy>
  <cp:revision>2</cp:revision>
  <dcterms:created xsi:type="dcterms:W3CDTF">2014-10-29T12:08:00Z</dcterms:created>
  <dcterms:modified xsi:type="dcterms:W3CDTF">2021-03-03T07:15:00Z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