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640"/>
        <w:jc w:val="center"/>
        <w:rPr>
          <w:rFonts w:hint="eastAsia" w:asciiTheme="majorEastAsia" w:hAnsiTheme="majorEastAsia" w:eastAsiaTheme="majorEastAsia"/>
          <w:sz w:val="32"/>
          <w:szCs w:val="32"/>
          <w:lang w:eastAsia="zh-CN"/>
        </w:rPr>
      </w:pPr>
      <w:r>
        <w:rPr>
          <w:rFonts w:asciiTheme="majorEastAsia" w:hAnsiTheme="majorEastAsia" w:eastAsiaTheme="majorEastAsia"/>
          <w:b/>
          <w:bCs/>
          <w:sz w:val="36"/>
          <w:szCs w:val="36"/>
        </w:rPr>
        <w:t>长春工业大学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艺术设计学院</w:t>
      </w:r>
      <w:r>
        <w:rPr>
          <w:rFonts w:asciiTheme="majorEastAsia" w:hAnsiTheme="majorEastAsia" w:eastAsiaTheme="majorEastAsia"/>
          <w:b/>
          <w:bCs/>
          <w:sz w:val="36"/>
          <w:szCs w:val="36"/>
        </w:rPr>
        <w:t>201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9</w:t>
      </w:r>
      <w:r>
        <w:rPr>
          <w:rFonts w:asciiTheme="majorEastAsia" w:hAnsiTheme="majorEastAsia" w:eastAsiaTheme="majorEastAsia"/>
          <w:b/>
          <w:bCs/>
          <w:sz w:val="36"/>
          <w:szCs w:val="36"/>
        </w:rPr>
        <w:t>年硕士研究生招生复试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工作细则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（第二批）</w:t>
      </w:r>
    </w:p>
    <w:p/>
    <w:p>
      <w:pPr>
        <w:pStyle w:val="4"/>
        <w:ind w:firstLine="55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按照《教育部关于印发&lt;2019年全国硕士研究生招生工作管理规定&gt;的通知》（教育[2018]5号）、《教育部办公厅关于进一步规范和加强研究生考试招生工作的通知》和吉林省教育考试院《关于做好吉林省2019年全国硕士研究生招生录取工作的通知》（吉教考字[2019]29号）等文件精神，结合我校硕士研究生招生工作实际情况，特制定本方案。</w:t>
      </w:r>
    </w:p>
    <w:p>
      <w:pPr>
        <w:pStyle w:val="4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一、复试工作原则</w:t>
      </w:r>
    </w:p>
    <w:p>
      <w:pPr>
        <w:pStyle w:val="4"/>
        <w:ind w:firstLine="560" w:firstLineChars="20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1．坚持科学选拔。积极探索并遵循高层次专业人才选拔规律，采用多样化的考察方式方法，确保生源质量。</w:t>
      </w:r>
    </w:p>
    <w:p>
      <w:pPr>
        <w:pStyle w:val="4"/>
        <w:ind w:firstLine="55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2．坚持公平公正。做到政策透明、程序公正、结果公开、监督机制健全，维护考生的合法权益。</w:t>
      </w:r>
    </w:p>
    <w:p>
      <w:pPr>
        <w:pStyle w:val="4"/>
        <w:ind w:firstLine="55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3．坚持全面考查，突出重点。在对考生德智体等各方面全面考察基础上，突出对专业素质、实践能力以及创新精神等方面的考核。</w:t>
      </w:r>
    </w:p>
    <w:p>
      <w:pPr>
        <w:pStyle w:val="4"/>
        <w:ind w:firstLine="55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4．坚持客观评价。业务课考核成绩应量化，综合素质考核也应有较明确的等次结果。</w:t>
      </w:r>
    </w:p>
    <w:p>
      <w:pPr>
        <w:pStyle w:val="4"/>
        <w:ind w:firstLine="55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5．坚持以生为本，增强服务意识，提高管理水平。</w:t>
      </w:r>
    </w:p>
    <w:p>
      <w:pPr>
        <w:pStyle w:val="4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二、复试时间、地点</w:t>
      </w:r>
    </w:p>
    <w:p>
      <w:pPr>
        <w:pStyle w:val="4"/>
        <w:ind w:left="64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1.笔试</w:t>
      </w:r>
    </w:p>
    <w:p>
      <w:pPr>
        <w:pStyle w:val="4"/>
        <w:ind w:left="640"/>
        <w:rPr>
          <w:sz w:val="28"/>
          <w:szCs w:val="28"/>
        </w:rPr>
      </w:pPr>
      <w:r>
        <w:rPr>
          <w:rFonts w:hint="eastAsia"/>
          <w:sz w:val="28"/>
          <w:szCs w:val="28"/>
        </w:rPr>
        <w:t>笔试时间：2019年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日（星期四），8:30-11:30</w:t>
      </w:r>
    </w:p>
    <w:p>
      <w:pPr>
        <w:pStyle w:val="4"/>
        <w:ind w:left="640"/>
        <w:rPr>
          <w:sz w:val="28"/>
          <w:szCs w:val="28"/>
        </w:rPr>
      </w:pPr>
      <w:r>
        <w:rPr>
          <w:rFonts w:hint="eastAsia"/>
          <w:sz w:val="28"/>
          <w:szCs w:val="28"/>
        </w:rPr>
        <w:t>笔试地点：林园校区艺术楼411室</w:t>
      </w:r>
    </w:p>
    <w:p>
      <w:pPr>
        <w:pStyle w:val="4"/>
        <w:ind w:left="64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2.面试</w:t>
      </w:r>
    </w:p>
    <w:p>
      <w:pPr>
        <w:pStyle w:val="4"/>
        <w:ind w:left="640"/>
        <w:rPr>
          <w:sz w:val="28"/>
          <w:szCs w:val="28"/>
        </w:rPr>
      </w:pPr>
      <w:r>
        <w:rPr>
          <w:rFonts w:hint="eastAsia"/>
          <w:sz w:val="28"/>
          <w:szCs w:val="28"/>
        </w:rPr>
        <w:t>面试时间：2019年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日（星期四），13: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0-16:30</w:t>
      </w:r>
    </w:p>
    <w:p>
      <w:pPr>
        <w:pStyle w:val="4"/>
        <w:ind w:left="640"/>
        <w:rPr>
          <w:sz w:val="28"/>
          <w:szCs w:val="28"/>
        </w:rPr>
      </w:pPr>
      <w:r>
        <w:rPr>
          <w:rFonts w:hint="eastAsia"/>
          <w:sz w:val="28"/>
          <w:szCs w:val="28"/>
        </w:rPr>
        <w:t>面试地点：林园校区艺术楼2229室</w:t>
      </w:r>
    </w:p>
    <w:p>
      <w:pPr>
        <w:pStyle w:val="4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3.加试</w:t>
      </w:r>
    </w:p>
    <w:p>
      <w:pPr>
        <w:pStyle w:val="4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加试时间：2019年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日（星期四），1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0-1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0</w:t>
      </w:r>
    </w:p>
    <w:p>
      <w:pPr>
        <w:pStyle w:val="4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加试地点：林园校区艺术楼411室</w:t>
      </w:r>
    </w:p>
    <w:p>
      <w:pPr>
        <w:pStyle w:val="4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三、复试内容</w:t>
      </w:r>
    </w:p>
    <w:p>
      <w:pPr>
        <w:pStyle w:val="4"/>
        <w:spacing w:line="555" w:lineRule="atLeast"/>
        <w:ind w:firstLine="55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复试分为专业课考试和综合能力面试（外语听力、口语水平测试及学科面试），全日制和非全日制考生统一考试，统一面试，按总成绩和招生计划分别录取。</w:t>
      </w:r>
    </w:p>
    <w:p>
      <w:pPr>
        <w:pStyle w:val="4"/>
        <w:ind w:firstLine="555"/>
        <w:jc w:val="both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1.专业课笔试</w:t>
      </w:r>
    </w:p>
    <w:p>
      <w:pPr>
        <w:pStyle w:val="4"/>
        <w:ind w:firstLine="55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专业课的考试采取笔试形式（快题设计），绘图工具自备，考试时间为3小时，满分为150分。</w:t>
      </w:r>
    </w:p>
    <w:p>
      <w:pPr>
        <w:pStyle w:val="4"/>
        <w:ind w:firstLine="555"/>
        <w:jc w:val="both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2.综合能力面试</w:t>
      </w:r>
    </w:p>
    <w:p>
      <w:pPr>
        <w:pStyle w:val="4"/>
        <w:spacing w:line="56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综合能力面试一般采取口试、笔试及实践环节相结合的方式进行，以口试为主。每位考生面试时间不少于20分钟，其中外语口语测试时间为3-4分钟。复试面试成绩满分100分，面试老师当场评分，成绩取平均分。</w:t>
      </w:r>
    </w:p>
    <w:p>
      <w:pPr>
        <w:ind w:firstLine="56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面试内容及评分标准： 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基本素质占20分：考查考生政治态度、社会主义核心价值观、思想表现、学习（工作）态度、道德品质、守法表现、奖惩情况。</w:t>
      </w:r>
    </w:p>
    <w:p>
      <w:pPr>
        <w:ind w:firstLine="56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外语水平占20分：考查考生外语的听、说、读等能力，一般应包括公共外语和专业外语。主要从语言准确性、话语的长短和连贯性、语言的灵活性和适合性等方面考查。</w:t>
      </w:r>
    </w:p>
    <w:p>
      <w:pPr>
        <w:ind w:firstLine="56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基础知识和专业知识占30分：考查考生对基础知识和专业知识掌握的情况，了解本科期间的学习、工作及奖励等情况。</w:t>
      </w:r>
    </w:p>
    <w:p>
      <w:pPr>
        <w:ind w:firstLine="56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综合能力占30分：考查考生综合运用所学知识的能力、科研创新能力、对本学科前沿领域及最新研究动态的掌握情况。判断考生是否具备硕士生培养的潜能和素质。</w:t>
      </w:r>
    </w:p>
    <w:p>
      <w:pPr>
        <w:ind w:firstLine="56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3.成绩核算</w:t>
      </w:r>
    </w:p>
    <w:p>
      <w:pPr>
        <w:pStyle w:val="4"/>
        <w:ind w:firstLine="55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复试成绩=复试专业课成绩折算成百分制*40%+面试成绩*60%</w:t>
      </w:r>
    </w:p>
    <w:p>
      <w:pPr>
        <w:ind w:firstLine="56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4.加试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以同等学历、跨专业参加复试的考生，在</w:t>
      </w:r>
      <w:r>
        <w:rPr>
          <w:rFonts w:hint="eastAsia" w:ascii="宋体" w:hAnsi="宋体" w:eastAsia="宋体" w:cs="宋体"/>
          <w:spacing w:val="2"/>
          <w:sz w:val="28"/>
          <w:szCs w:val="28"/>
        </w:rPr>
        <w:t>复试中需加试两门</w:t>
      </w:r>
      <w:r>
        <w:rPr>
          <w:rFonts w:hint="eastAsia" w:ascii="宋体" w:hAnsi="宋体" w:eastAsia="宋体" w:cs="宋体"/>
          <w:sz w:val="28"/>
          <w:szCs w:val="28"/>
        </w:rPr>
        <w:t>与报考专业相关的本科主干课程</w:t>
      </w:r>
      <w:r>
        <w:rPr>
          <w:rFonts w:hint="eastAsia" w:ascii="宋体" w:hAnsi="宋体" w:eastAsia="宋体" w:cs="宋体"/>
          <w:spacing w:val="2"/>
          <w:sz w:val="28"/>
          <w:szCs w:val="28"/>
        </w:rPr>
        <w:t>，分值为每门课程100分。</w:t>
      </w:r>
      <w:r>
        <w:rPr>
          <w:rFonts w:hint="eastAsia" w:ascii="宋体" w:hAnsi="宋体" w:eastAsia="宋体" w:cs="宋体"/>
          <w:bCs/>
          <w:sz w:val="28"/>
          <w:szCs w:val="28"/>
        </w:rPr>
        <w:t>需要加试的同学在加试完成之后，再进行面试。</w:t>
      </w:r>
    </w:p>
    <w:p>
      <w:pPr>
        <w:spacing w:line="360" w:lineRule="auto"/>
        <w:ind w:firstLine="568" w:firstLineChars="200"/>
        <w:rPr>
          <w:rFonts w:ascii="宋体" w:hAnsi="宋体" w:eastAsia="宋体" w:cs="宋体"/>
          <w:spacing w:val="2"/>
          <w:sz w:val="28"/>
          <w:szCs w:val="28"/>
        </w:rPr>
      </w:pPr>
      <w:r>
        <w:rPr>
          <w:rFonts w:hint="eastAsia" w:ascii="宋体" w:hAnsi="宋体" w:eastAsia="宋体" w:cs="宋体"/>
          <w:spacing w:val="2"/>
          <w:sz w:val="28"/>
          <w:szCs w:val="28"/>
        </w:rPr>
        <w:t>加试科目（按研究方向加试）：</w:t>
      </w:r>
    </w:p>
    <w:p>
      <w:pPr>
        <w:spacing w:line="360" w:lineRule="auto"/>
        <w:ind w:firstLine="576" w:firstLineChars="202"/>
        <w:rPr>
          <w:rFonts w:ascii="宋体" w:hAnsi="宋体" w:eastAsia="宋体" w:cs="宋体"/>
          <w:b/>
          <w:bCs/>
          <w:spacing w:val="2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pacing w:val="2"/>
          <w:sz w:val="28"/>
          <w:szCs w:val="28"/>
        </w:rPr>
        <w:t>130500设计学</w:t>
      </w:r>
    </w:p>
    <w:p>
      <w:pPr>
        <w:spacing w:line="360" w:lineRule="auto"/>
        <w:ind w:firstLine="573" w:firstLineChars="202"/>
        <w:rPr>
          <w:rFonts w:ascii="宋体" w:hAnsi="宋体" w:eastAsia="宋体" w:cs="宋体"/>
          <w:bCs/>
          <w:spacing w:val="2"/>
          <w:sz w:val="28"/>
          <w:szCs w:val="28"/>
        </w:rPr>
      </w:pPr>
      <w:r>
        <w:rPr>
          <w:rFonts w:hint="eastAsia" w:ascii="宋体" w:hAnsi="宋体" w:eastAsia="宋体" w:cs="宋体"/>
          <w:bCs/>
          <w:spacing w:val="2"/>
          <w:sz w:val="28"/>
          <w:szCs w:val="28"/>
        </w:rPr>
        <w:t>01视觉传达与媒体设计：</w:t>
      </w:r>
    </w:p>
    <w:p>
      <w:pPr>
        <w:spacing w:line="360" w:lineRule="auto"/>
        <w:ind w:firstLine="573" w:firstLineChars="202"/>
        <w:rPr>
          <w:rFonts w:ascii="宋体" w:hAnsi="宋体" w:eastAsia="宋体" w:cs="宋体"/>
          <w:bCs/>
          <w:spacing w:val="2"/>
          <w:sz w:val="28"/>
          <w:szCs w:val="28"/>
        </w:rPr>
      </w:pPr>
      <w:r>
        <w:rPr>
          <w:rFonts w:hint="eastAsia" w:ascii="宋体" w:hAnsi="宋体" w:eastAsia="宋体" w:cs="宋体"/>
          <w:bCs/>
          <w:spacing w:val="2"/>
          <w:sz w:val="28"/>
          <w:szCs w:val="28"/>
        </w:rPr>
        <w:t>1）标志设计；2）信息设计；</w:t>
      </w:r>
    </w:p>
    <w:p>
      <w:pPr>
        <w:spacing w:line="360" w:lineRule="auto"/>
        <w:ind w:firstLine="573" w:firstLineChars="202"/>
        <w:rPr>
          <w:rFonts w:ascii="宋体" w:hAnsi="宋体" w:eastAsia="宋体" w:cs="宋体"/>
          <w:bCs/>
          <w:spacing w:val="2"/>
          <w:sz w:val="28"/>
          <w:szCs w:val="28"/>
        </w:rPr>
      </w:pPr>
      <w:r>
        <w:rPr>
          <w:rFonts w:hint="eastAsia" w:ascii="宋体" w:hAnsi="宋体" w:eastAsia="宋体" w:cs="宋体"/>
          <w:bCs/>
          <w:spacing w:val="2"/>
          <w:sz w:val="28"/>
          <w:szCs w:val="28"/>
        </w:rPr>
        <w:t>02数字媒体与交互艺术：</w:t>
      </w:r>
    </w:p>
    <w:p>
      <w:pPr>
        <w:spacing w:line="360" w:lineRule="auto"/>
        <w:ind w:firstLine="573" w:firstLineChars="202"/>
        <w:rPr>
          <w:rFonts w:ascii="宋体" w:hAnsi="宋体" w:eastAsia="宋体" w:cs="宋体"/>
          <w:bCs/>
          <w:spacing w:val="2"/>
          <w:sz w:val="28"/>
          <w:szCs w:val="28"/>
        </w:rPr>
      </w:pPr>
      <w:r>
        <w:rPr>
          <w:rFonts w:hint="eastAsia" w:ascii="宋体" w:hAnsi="宋体" w:eastAsia="宋体" w:cs="宋体"/>
          <w:bCs/>
          <w:spacing w:val="2"/>
          <w:sz w:val="28"/>
          <w:szCs w:val="28"/>
        </w:rPr>
        <w:t>1）</w:t>
      </w:r>
      <w:r>
        <w:rPr>
          <w:rFonts w:ascii="宋体" w:hAnsi="宋体" w:eastAsia="宋体" w:cs="宋体"/>
          <w:bCs/>
          <w:spacing w:val="2"/>
          <w:sz w:val="28"/>
          <w:szCs w:val="28"/>
        </w:rPr>
        <w:t>交互界面设计</w:t>
      </w:r>
      <w:r>
        <w:rPr>
          <w:rFonts w:hint="eastAsia" w:ascii="宋体" w:hAnsi="宋体" w:eastAsia="宋体" w:cs="宋体"/>
          <w:bCs/>
          <w:spacing w:val="2"/>
          <w:sz w:val="28"/>
          <w:szCs w:val="28"/>
        </w:rPr>
        <w:t>；2）</w:t>
      </w:r>
      <w:r>
        <w:rPr>
          <w:rFonts w:ascii="宋体" w:hAnsi="宋体" w:eastAsia="宋体" w:cs="宋体"/>
          <w:bCs/>
          <w:spacing w:val="2"/>
          <w:sz w:val="28"/>
          <w:szCs w:val="28"/>
        </w:rPr>
        <w:t>动画原理</w:t>
      </w:r>
      <w:r>
        <w:rPr>
          <w:rFonts w:hint="eastAsia" w:ascii="宋体" w:hAnsi="宋体" w:eastAsia="宋体" w:cs="宋体"/>
          <w:bCs/>
          <w:spacing w:val="2"/>
          <w:sz w:val="28"/>
          <w:szCs w:val="28"/>
        </w:rPr>
        <w:t>；</w:t>
      </w:r>
    </w:p>
    <w:p>
      <w:pPr>
        <w:spacing w:line="360" w:lineRule="auto"/>
        <w:ind w:firstLine="573" w:firstLineChars="202"/>
        <w:rPr>
          <w:rFonts w:ascii="宋体" w:hAnsi="宋体" w:eastAsia="宋体" w:cs="宋体"/>
          <w:bCs/>
          <w:spacing w:val="2"/>
          <w:sz w:val="28"/>
          <w:szCs w:val="28"/>
        </w:rPr>
      </w:pPr>
      <w:r>
        <w:rPr>
          <w:rFonts w:hint="eastAsia" w:ascii="宋体" w:hAnsi="宋体" w:eastAsia="宋体" w:cs="宋体"/>
          <w:bCs/>
          <w:spacing w:val="2"/>
          <w:sz w:val="28"/>
          <w:szCs w:val="28"/>
        </w:rPr>
        <w:t>03环境设计：</w:t>
      </w:r>
    </w:p>
    <w:p>
      <w:pPr>
        <w:spacing w:line="360" w:lineRule="auto"/>
        <w:ind w:firstLine="573" w:firstLineChars="202"/>
        <w:rPr>
          <w:rFonts w:ascii="宋体" w:hAnsi="宋体" w:eastAsia="宋体" w:cs="宋体"/>
          <w:bCs/>
          <w:spacing w:val="2"/>
          <w:sz w:val="28"/>
          <w:szCs w:val="28"/>
        </w:rPr>
      </w:pPr>
      <w:r>
        <w:rPr>
          <w:rFonts w:hint="eastAsia" w:ascii="宋体" w:hAnsi="宋体" w:eastAsia="宋体" w:cs="宋体"/>
          <w:bCs/>
          <w:spacing w:val="2"/>
          <w:sz w:val="28"/>
          <w:szCs w:val="28"/>
        </w:rPr>
        <w:t>1）空间形态设计；2）景观设计；</w:t>
      </w:r>
    </w:p>
    <w:p>
      <w:pPr>
        <w:spacing w:line="360" w:lineRule="auto"/>
        <w:ind w:firstLine="573" w:firstLineChars="202"/>
        <w:rPr>
          <w:rFonts w:ascii="宋体" w:hAnsi="宋体" w:eastAsia="宋体" w:cs="宋体"/>
          <w:bCs/>
          <w:spacing w:val="2"/>
          <w:sz w:val="28"/>
          <w:szCs w:val="28"/>
        </w:rPr>
      </w:pPr>
      <w:r>
        <w:rPr>
          <w:rFonts w:hint="eastAsia" w:ascii="宋体" w:hAnsi="宋体" w:eastAsia="宋体" w:cs="宋体"/>
          <w:bCs/>
          <w:spacing w:val="2"/>
          <w:sz w:val="28"/>
          <w:szCs w:val="28"/>
        </w:rPr>
        <w:t>04服装设计理论与应用：</w:t>
      </w:r>
    </w:p>
    <w:p>
      <w:pPr>
        <w:spacing w:line="360" w:lineRule="auto"/>
        <w:ind w:firstLine="573" w:firstLineChars="202"/>
        <w:rPr>
          <w:rFonts w:ascii="宋体" w:hAnsi="宋体" w:eastAsia="宋体" w:cs="宋体"/>
          <w:bCs/>
          <w:spacing w:val="2"/>
          <w:sz w:val="28"/>
          <w:szCs w:val="28"/>
        </w:rPr>
      </w:pPr>
      <w:r>
        <w:rPr>
          <w:rFonts w:hint="eastAsia" w:ascii="宋体" w:hAnsi="宋体" w:eastAsia="宋体" w:cs="宋体"/>
          <w:bCs/>
          <w:spacing w:val="2"/>
          <w:sz w:val="28"/>
          <w:szCs w:val="28"/>
        </w:rPr>
        <w:t>1）面料再造；2）服装结构设计；</w:t>
      </w:r>
    </w:p>
    <w:p>
      <w:pPr>
        <w:ind w:firstLine="562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5.</w:t>
      </w:r>
      <w:r>
        <w:rPr>
          <w:rFonts w:hint="eastAsia" w:ascii="宋体" w:hAnsi="宋体" w:eastAsia="宋体" w:cs="宋体"/>
          <w:sz w:val="28"/>
          <w:szCs w:val="28"/>
        </w:rPr>
        <w:t>复试中发现考生综合素质不合格的，复试面试小组有权直接提出复试不合格意见，必要时可对考生再次进行复试。</w:t>
      </w:r>
    </w:p>
    <w:p>
      <w:pPr>
        <w:rPr>
          <w:rFonts w:ascii="宋体" w:hAnsi="宋体" w:eastAsia="宋体" w:cs="宋体"/>
          <w:b/>
          <w:bCs/>
          <w:sz w:val="28"/>
          <w:szCs w:val="28"/>
        </w:rPr>
      </w:pPr>
    </w:p>
    <w:p>
      <w:pPr>
        <w:rPr>
          <w:rFonts w:ascii="宋体" w:hAnsi="宋体" w:eastAsia="宋体" w:cs="宋体"/>
          <w:b/>
          <w:bCs/>
          <w:sz w:val="28"/>
          <w:szCs w:val="28"/>
        </w:rPr>
      </w:pPr>
    </w:p>
    <w:p>
      <w:pPr>
        <w:pStyle w:val="4"/>
        <w:ind w:firstLine="3220" w:firstLineChars="115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长春工业大学艺术设计学院</w:t>
      </w:r>
    </w:p>
    <w:p>
      <w:pPr>
        <w:pStyle w:val="4"/>
        <w:ind w:firstLine="3780" w:firstLineChars="135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2019年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月1日</w:t>
      </w:r>
    </w:p>
    <w:p>
      <w:pPr>
        <w:rPr>
          <w:rFonts w:ascii="宋体" w:hAnsi="宋体" w:eastAsia="宋体" w:cs="宋体"/>
          <w:sz w:val="28"/>
          <w:szCs w:val="28"/>
        </w:rPr>
      </w:pPr>
      <w:bookmarkStart w:id="0" w:name="_GoBack"/>
      <w:bookmarkEnd w:id="0"/>
    </w:p>
    <w:sectPr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C5"/>
    <w:rsid w:val="00216B32"/>
    <w:rsid w:val="002F73F3"/>
    <w:rsid w:val="00411D88"/>
    <w:rsid w:val="0042474F"/>
    <w:rsid w:val="004268CA"/>
    <w:rsid w:val="00431E36"/>
    <w:rsid w:val="00463A88"/>
    <w:rsid w:val="0047520D"/>
    <w:rsid w:val="004D7403"/>
    <w:rsid w:val="00522366"/>
    <w:rsid w:val="00581F7B"/>
    <w:rsid w:val="005B23D5"/>
    <w:rsid w:val="005C5672"/>
    <w:rsid w:val="005E13F0"/>
    <w:rsid w:val="006E511B"/>
    <w:rsid w:val="006F55A1"/>
    <w:rsid w:val="00776B5E"/>
    <w:rsid w:val="007F1904"/>
    <w:rsid w:val="008556AA"/>
    <w:rsid w:val="00870834"/>
    <w:rsid w:val="00891AE7"/>
    <w:rsid w:val="008A6C51"/>
    <w:rsid w:val="00AF0CD1"/>
    <w:rsid w:val="00B227B4"/>
    <w:rsid w:val="00B26A3C"/>
    <w:rsid w:val="00B63C4F"/>
    <w:rsid w:val="00B668B2"/>
    <w:rsid w:val="00BB5169"/>
    <w:rsid w:val="00C42139"/>
    <w:rsid w:val="00C57D0F"/>
    <w:rsid w:val="00D14DC5"/>
    <w:rsid w:val="00E468DF"/>
    <w:rsid w:val="00E951BE"/>
    <w:rsid w:val="00E96276"/>
    <w:rsid w:val="00EB5011"/>
    <w:rsid w:val="016E0081"/>
    <w:rsid w:val="06C855FB"/>
    <w:rsid w:val="07113F99"/>
    <w:rsid w:val="1286700C"/>
    <w:rsid w:val="23A1571A"/>
    <w:rsid w:val="42911473"/>
    <w:rsid w:val="46EE05F9"/>
    <w:rsid w:val="56881183"/>
    <w:rsid w:val="5BDF5377"/>
    <w:rsid w:val="797E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241</Words>
  <Characters>1379</Characters>
  <Lines>11</Lines>
  <Paragraphs>3</Paragraphs>
  <TotalTime>48</TotalTime>
  <ScaleCrop>false</ScaleCrop>
  <LinksUpToDate>false</LinksUpToDate>
  <CharactersWithSpaces>1617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2017-03-20T01:29:00Z</dcterms:created>
  <dc:creator>Administrator</dc:creator>
  <cp:lastModifiedBy>婉婉</cp:lastModifiedBy>
  <cp:lastPrinted>2019-03-22T01:54:00Z</cp:lastPrinted>
  <dcterms:modified xsi:type="dcterms:W3CDTF">2019-04-01T02:52:46Z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KSORubyTemplateID" linkTarget="0">
    <vt:lpwstr>6</vt:lpwstr>
  </property>
</Properties>
</file>